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F8AB" w14:textId="77777777" w:rsidR="000F7121" w:rsidRDefault="00A362C3">
      <w:pPr>
        <w:pStyle w:val="Nadpis1"/>
        <w:rPr>
          <w:rFonts w:ascii="Segoe UI;Arial;sans-serif" w:hAnsi="Segoe UI;Arial;sans-serif"/>
        </w:rPr>
      </w:pPr>
      <w:r>
        <w:rPr>
          <w:rFonts w:ascii="Segoe UI;Arial;sans-serif" w:hAnsi="Segoe UI;Arial;sans-serif"/>
        </w:rPr>
        <w:t>Smlouva o nájmu pozemku</w:t>
      </w:r>
    </w:p>
    <w:p w14:paraId="041993C3" w14:textId="77777777" w:rsidR="000F7121" w:rsidRDefault="00A362C3">
      <w:pPr>
        <w:pStyle w:val="Zkladntext"/>
      </w:pPr>
      <w:r>
        <w:t>uzavřená dle § 2201 a násl. zákona č. 89/2012 Sb., občanského zákoníku, ve znění pozdějších předpisů (dále jen „smlouva“), níže uvedeného roku, měsíce a dne mezi smluvními stranami:</w:t>
      </w:r>
    </w:p>
    <w:p w14:paraId="644658EF" w14:textId="77777777" w:rsidR="000F7121" w:rsidRDefault="00A362C3">
      <w:pPr>
        <w:pStyle w:val="Zkladntext"/>
      </w:pPr>
      <w:r>
        <w:rPr>
          <w:rStyle w:val="Siln"/>
        </w:rPr>
        <w:t>Příspěvková organizace: Sdružení ozdravoven a léčeben okresu Trutnov</w:t>
      </w:r>
    </w:p>
    <w:p w14:paraId="79CEB265" w14:textId="77777777" w:rsidR="000F7121" w:rsidRDefault="00A362C3">
      <w:pPr>
        <w:pStyle w:val="Zkladntext"/>
      </w:pPr>
      <w:r>
        <w:t>se sídlem Procházkova 818, 541 01 Trutnov</w:t>
      </w:r>
      <w:r>
        <w:br/>
        <w:t xml:space="preserve">zastoupená Ing. Janou </w:t>
      </w:r>
      <w:proofErr w:type="spellStart"/>
      <w:r>
        <w:t>Totkovou</w:t>
      </w:r>
      <w:proofErr w:type="spellEnd"/>
      <w:r>
        <w:t>, MBA, ředitelkou organizace</w:t>
      </w:r>
      <w:r>
        <w:br/>
        <w:t>IČO: 00195201</w:t>
      </w:r>
      <w:r>
        <w:br/>
        <w:t>bankovní spojení: Česká spořitelna, a. s.</w:t>
      </w:r>
      <w:r>
        <w:br/>
        <w:t>číslo účtu: 1303710389/0800</w:t>
      </w:r>
    </w:p>
    <w:p w14:paraId="099ECA46" w14:textId="77777777" w:rsidR="000F7121" w:rsidRDefault="00A362C3">
      <w:pPr>
        <w:pStyle w:val="Zkladntext"/>
      </w:pPr>
      <w:r>
        <w:t>(dále jen „pronajímatel“)</w:t>
      </w:r>
    </w:p>
    <w:p w14:paraId="2BC2A364" w14:textId="77777777" w:rsidR="000F7121" w:rsidRDefault="00A362C3">
      <w:pPr>
        <w:pStyle w:val="Zkladntext"/>
      </w:pPr>
      <w:r>
        <w:t>a</w:t>
      </w:r>
    </w:p>
    <w:p w14:paraId="65030380" w14:textId="77777777" w:rsidR="000F7121" w:rsidRDefault="00A362C3">
      <w:pPr>
        <w:pStyle w:val="Zkladntext"/>
      </w:pPr>
      <w:r>
        <w:rPr>
          <w:rStyle w:val="Siln"/>
        </w:rPr>
        <w:t>[DOPLNIT jméno a příjmení / obchodní firmu nebo název nájemce]</w:t>
      </w:r>
    </w:p>
    <w:p w14:paraId="3FAA2CFA" w14:textId="77777777" w:rsidR="000F7121" w:rsidRDefault="00A362C3">
      <w:pPr>
        <w:pStyle w:val="Zkladntext"/>
      </w:pPr>
      <w:r>
        <w:t>datum narození / IČO: [DOPLNIT]</w:t>
      </w:r>
      <w:r>
        <w:br/>
        <w:t>bydliště / sídlo: [DOPLNIT]</w:t>
      </w:r>
      <w:r>
        <w:br/>
        <w:t>případné zastoupení: [DOPLNIT, je-li relevantní]</w:t>
      </w:r>
    </w:p>
    <w:p w14:paraId="7E8C46BD" w14:textId="77777777" w:rsidR="000F7121" w:rsidRDefault="00A362C3">
      <w:pPr>
        <w:pStyle w:val="Zkladntext"/>
      </w:pPr>
      <w:r>
        <w:t>(dále jen „nájemce“)</w:t>
      </w:r>
    </w:p>
    <w:p w14:paraId="6682AB48" w14:textId="77777777" w:rsidR="000F7121" w:rsidRDefault="00A362C3">
      <w:pPr>
        <w:pStyle w:val="Zkladntext"/>
      </w:pPr>
      <w:r>
        <w:t>(pronajímatel a nájemce oba společně dále jako „smluvní strany“)</w:t>
      </w:r>
    </w:p>
    <w:p w14:paraId="3DF1D547" w14:textId="77777777" w:rsidR="000F7121" w:rsidRDefault="00A362C3">
      <w:pPr>
        <w:pStyle w:val="Nadpis2"/>
        <w:rPr>
          <w:rFonts w:ascii="Segoe UI;Arial;sans-serif" w:hAnsi="Segoe UI;Arial;sans-serif"/>
        </w:rPr>
      </w:pPr>
      <w:r>
        <w:rPr>
          <w:rFonts w:ascii="Segoe UI;Arial;sans-serif" w:hAnsi="Segoe UI;Arial;sans-serif"/>
        </w:rPr>
        <w:t>Čl. I.</w:t>
      </w:r>
    </w:p>
    <w:p w14:paraId="018FE2C2" w14:textId="77777777" w:rsidR="000F7121" w:rsidRDefault="00A362C3">
      <w:pPr>
        <w:pStyle w:val="Nadpis2"/>
        <w:rPr>
          <w:rFonts w:ascii="Segoe UI;Arial;sans-serif" w:hAnsi="Segoe UI;Arial;sans-serif"/>
        </w:rPr>
      </w:pPr>
      <w:r>
        <w:rPr>
          <w:rFonts w:ascii="Segoe UI;Arial;sans-serif" w:hAnsi="Segoe UI;Arial;sans-serif"/>
        </w:rPr>
        <w:t>Předmět a účel smlouvy</w:t>
      </w:r>
    </w:p>
    <w:p w14:paraId="07FAD76A" w14:textId="77777777" w:rsidR="000F7121" w:rsidRDefault="00A362C3">
      <w:pPr>
        <w:pStyle w:val="Zkladntext"/>
        <w:numPr>
          <w:ilvl w:val="0"/>
          <w:numId w:val="1"/>
        </w:numPr>
        <w:tabs>
          <w:tab w:val="left" w:pos="709"/>
        </w:tabs>
      </w:pPr>
      <w:r>
        <w:t xml:space="preserve">Pronajímatel prohlašuje, že má na základě zřizovací listiny ze dne 1. 4. 2024 svěřen k hospodaření pozemek st. p. č. 155/27, druh ostatní plocha, o výměře 1 658 m², v k. </w:t>
      </w:r>
      <w:proofErr w:type="spellStart"/>
      <w:r>
        <w:t>ú.</w:t>
      </w:r>
      <w:proofErr w:type="spellEnd"/>
      <w:r>
        <w:t xml:space="preserve"> Pec pod Sněžkou a obci Pec pod Sněžkou, zapsaný na listu vlastnictví č. 712 vedeném Katastrálním úřadem pro Královéhradecký kraj, Katastrálním pracovištěm Trutnov (dále jen „předmět nájmu“), a je oprávněn tuto smlouvu uzavřít.</w:t>
      </w:r>
    </w:p>
    <w:p w14:paraId="3D26B40F" w14:textId="77777777" w:rsidR="000F7121" w:rsidRDefault="00A362C3">
      <w:pPr>
        <w:pStyle w:val="Zkladntext"/>
        <w:numPr>
          <w:ilvl w:val="0"/>
          <w:numId w:val="1"/>
        </w:numPr>
        <w:tabs>
          <w:tab w:val="left" w:pos="709"/>
        </w:tabs>
      </w:pPr>
      <w:r>
        <w:t xml:space="preserve">Pronajímatel touto smlouvou přenechává předmět nájmu (1 658 m²) k užívání nájemci, a to za účelem </w:t>
      </w:r>
      <w:r>
        <w:rPr>
          <w:rStyle w:val="Siln"/>
        </w:rPr>
        <w:t>[DOPLNIT]</w:t>
      </w:r>
      <w:r>
        <w:t>; nájemce se zavazuje platit nájemné a užívat předmět nájmu v souladu se zákonem a touto smlouvou.</w:t>
      </w:r>
    </w:p>
    <w:p w14:paraId="10D66B6C" w14:textId="77777777" w:rsidR="000F7121" w:rsidRDefault="00A362C3">
      <w:pPr>
        <w:pStyle w:val="Nadpis2"/>
        <w:rPr>
          <w:rFonts w:ascii="Segoe UI;Arial;sans-serif" w:hAnsi="Segoe UI;Arial;sans-serif"/>
        </w:rPr>
      </w:pPr>
      <w:r>
        <w:rPr>
          <w:rFonts w:ascii="Segoe UI;Arial;sans-serif" w:hAnsi="Segoe UI;Arial;sans-serif"/>
        </w:rPr>
        <w:t>Čl. II.</w:t>
      </w:r>
    </w:p>
    <w:p w14:paraId="0CE3C071" w14:textId="77777777" w:rsidR="000F7121" w:rsidRDefault="00A362C3">
      <w:pPr>
        <w:pStyle w:val="Nadpis2"/>
        <w:rPr>
          <w:rFonts w:ascii="Segoe UI;Arial;sans-serif" w:hAnsi="Segoe UI;Arial;sans-serif"/>
        </w:rPr>
      </w:pPr>
      <w:r>
        <w:rPr>
          <w:rFonts w:ascii="Segoe UI;Arial;sans-serif" w:hAnsi="Segoe UI;Arial;sans-serif"/>
        </w:rPr>
        <w:t>Doba nájmu</w:t>
      </w:r>
    </w:p>
    <w:p w14:paraId="185A56FE" w14:textId="77777777" w:rsidR="000F7121" w:rsidRDefault="00A362C3">
      <w:pPr>
        <w:pStyle w:val="Zkladntext"/>
        <w:numPr>
          <w:ilvl w:val="0"/>
          <w:numId w:val="2"/>
        </w:numPr>
        <w:tabs>
          <w:tab w:val="left" w:pos="709"/>
        </w:tabs>
      </w:pPr>
      <w:r>
        <w:t xml:space="preserve">Nájem dle této smlouvy se sjednává na dobu určitou, a to na 3 zimní sezony 2026–2029 s </w:t>
      </w:r>
      <w:r>
        <w:lastRenderedPageBreak/>
        <w:t>účinností od 1. 12. 2026 do 15. 4. 2027, od 1. 12. 2027 do 15. 4. 2028 a od 1. 12. 2028 do 15. 4. 2029.</w:t>
      </w:r>
    </w:p>
    <w:p w14:paraId="5CC7FAA1" w14:textId="77777777" w:rsidR="000F7121" w:rsidRDefault="00A362C3">
      <w:pPr>
        <w:pStyle w:val="Zkladntext"/>
        <w:numPr>
          <w:ilvl w:val="0"/>
          <w:numId w:val="2"/>
        </w:numPr>
        <w:tabs>
          <w:tab w:val="left" w:pos="709"/>
        </w:tabs>
      </w:pPr>
      <w:r>
        <w:t>Pronajímatel si tímto vyhrazuje právo vypovědět nájem s tříměsíční výpovědní dobou pro případ, že bude předmět nájmu potřebovat pro svou činnost dle zřizovací listiny ze dne 1. 4. 2024, případně též pro zájmy zřizovatele. Nájemci je tato skutečnost dobře známa a výslovně takové právo pronajímatele akceptuje. Smluvní strany pro vyloučení pochybností ve shodě uvádějí, že tento výpovědní důvod považují za závažný důvod pro vypovězení nájmu ve smyslu ustanovení § 2229 občanského zákoníku.</w:t>
      </w:r>
    </w:p>
    <w:p w14:paraId="7EE6E0B4" w14:textId="77777777" w:rsidR="000F7121" w:rsidRDefault="00A362C3">
      <w:pPr>
        <w:pStyle w:val="Nadpis2"/>
        <w:rPr>
          <w:rFonts w:ascii="Segoe UI;Arial;sans-serif" w:hAnsi="Segoe UI;Arial;sans-serif"/>
        </w:rPr>
      </w:pPr>
      <w:r>
        <w:rPr>
          <w:rFonts w:ascii="Segoe UI;Arial;sans-serif" w:hAnsi="Segoe UI;Arial;sans-serif"/>
        </w:rPr>
        <w:t>Čl. III.</w:t>
      </w:r>
    </w:p>
    <w:p w14:paraId="7A476102" w14:textId="67451AD3" w:rsidR="000F7121" w:rsidRDefault="00A362C3">
      <w:pPr>
        <w:pStyle w:val="Nadpis2"/>
        <w:rPr>
          <w:rFonts w:ascii="Segoe UI;Arial;sans-serif" w:hAnsi="Segoe UI;Arial;sans-serif"/>
        </w:rPr>
      </w:pPr>
      <w:r>
        <w:rPr>
          <w:rFonts w:ascii="Segoe UI;Arial;sans-serif" w:hAnsi="Segoe UI;Arial;sans-serif"/>
        </w:rPr>
        <w:t>Nájemné a úhrada souvisejících služeb</w:t>
      </w:r>
      <w:r w:rsidR="003A48AC" w:rsidRPr="003A48AC">
        <w:t xml:space="preserve"> </w:t>
      </w:r>
    </w:p>
    <w:p w14:paraId="1F61813D" w14:textId="784A68FC" w:rsidR="000F7121" w:rsidRDefault="00A362C3">
      <w:pPr>
        <w:pStyle w:val="Zkladntext"/>
        <w:numPr>
          <w:ilvl w:val="0"/>
          <w:numId w:val="3"/>
        </w:numPr>
        <w:tabs>
          <w:tab w:val="left" w:pos="709"/>
        </w:tabs>
      </w:pPr>
      <w:r>
        <w:t>Nájemce se zavazuje platit pronajímateli měsíční nájemné</w:t>
      </w:r>
      <w:r w:rsidR="0092068C">
        <w:t xml:space="preserve"> </w:t>
      </w:r>
      <w:r>
        <w:t xml:space="preserve">ve výši </w:t>
      </w:r>
      <w:r>
        <w:rPr>
          <w:rStyle w:val="Siln"/>
        </w:rPr>
        <w:t>[DOPLNIT] Kč</w:t>
      </w:r>
      <w:r>
        <w:t xml:space="preserve"> (slovy: </w:t>
      </w:r>
      <w:r>
        <w:rPr>
          <w:rStyle w:val="Siln"/>
        </w:rPr>
        <w:t>[DOPLNIT] korun českých</w:t>
      </w:r>
      <w:r>
        <w:t>)</w:t>
      </w:r>
      <w:r w:rsidR="0092068C">
        <w:t xml:space="preserve"> </w:t>
      </w:r>
      <w:r w:rsidR="0092068C">
        <w:t>a DPH v platné výši</w:t>
      </w:r>
      <w:r>
        <w:t xml:space="preserve">. Za období dubna (vždy od 1. 4. do 15. 4. příslušného roku) bude uhrazeno nájemné ve výši </w:t>
      </w:r>
      <w:r>
        <w:rPr>
          <w:rStyle w:val="Siln"/>
        </w:rPr>
        <w:t>50 % měsíčního nájemného</w:t>
      </w:r>
      <w:r w:rsidR="003A48AC">
        <w:rPr>
          <w:rStyle w:val="Siln"/>
        </w:rPr>
        <w:t xml:space="preserve"> a DPH v platné výši</w:t>
      </w:r>
      <w:r>
        <w:t>.</w:t>
      </w:r>
    </w:p>
    <w:p w14:paraId="7AA7D035" w14:textId="77777777" w:rsidR="000F7121" w:rsidRDefault="00A362C3">
      <w:pPr>
        <w:pStyle w:val="Zkladntext"/>
        <w:numPr>
          <w:ilvl w:val="0"/>
          <w:numId w:val="3"/>
        </w:numPr>
        <w:tabs>
          <w:tab w:val="left" w:pos="709"/>
        </w:tabs>
      </w:pPr>
      <w:r>
        <w:t>Nájemce současně bere na vědomí, že pronajímatel ve vztahu k předmětu nájmu nezajišťuje žádné související služby; v případě potřeby tyto nájemce sjednává s vybranými dodavateli svým jménem a na vlastní účet. Vzniknou-li přesto z tohoto důvodu pronajímateli jakékoliv náklady, zavazuje se je nájemce v plné výši uhradit.</w:t>
      </w:r>
    </w:p>
    <w:p w14:paraId="12EB734C" w14:textId="77777777" w:rsidR="000F7121" w:rsidRDefault="00A362C3">
      <w:pPr>
        <w:pStyle w:val="Zkladntext"/>
        <w:numPr>
          <w:ilvl w:val="0"/>
          <w:numId w:val="3"/>
        </w:numPr>
        <w:tabs>
          <w:tab w:val="left" w:pos="709"/>
        </w:tabs>
      </w:pPr>
      <w:r>
        <w:t xml:space="preserve">Nájemné za celou zimní sezonu je splatné vždy do 20. prosince daného roku, tj. do </w:t>
      </w:r>
      <w:r>
        <w:rPr>
          <w:rStyle w:val="Siln"/>
        </w:rPr>
        <w:t>20. 12. 2026, 20. 12. 2027 a 20. 12. 2028</w:t>
      </w:r>
      <w:r>
        <w:t>, a to bezhotovostním převodem na účet pronajímatele č. 1303710389/0800, pod variabilním symbolem č. 152, vedený u České spořitelny, a. s. Pro včasnost platby je rozhodující den připsání platby na účet pronajímatele.</w:t>
      </w:r>
    </w:p>
    <w:p w14:paraId="6DB2EFC4" w14:textId="35216823" w:rsidR="000F7121" w:rsidRDefault="00A362C3">
      <w:pPr>
        <w:pStyle w:val="Zkladntext"/>
        <w:numPr>
          <w:ilvl w:val="0"/>
          <w:numId w:val="3"/>
        </w:numPr>
        <w:tabs>
          <w:tab w:val="left" w:pos="709"/>
        </w:tabs>
      </w:pPr>
      <w:r>
        <w:t>Pronajímatel prov</w:t>
      </w:r>
      <w:r w:rsidR="007E66CC">
        <w:t>ede</w:t>
      </w:r>
      <w:r>
        <w:t xml:space="preserve"> každoročně jednostranně změnu výše nájemného v případě nárůstu inflace vyjádřené indexem nárůstu spotřebitelských cen za předcházející kalendářní rok dle sdělení Českého statistického úřadu. Nájemné je pronajímatel oprávněn zvýšit až o 100 % indexu nárůstu spotřebitelských cen vždy od 1. </w:t>
      </w:r>
      <w:r w:rsidR="00665FBD">
        <w:t>12</w:t>
      </w:r>
      <w:r>
        <w:t>. příslušného kalendářního roku.</w:t>
      </w:r>
    </w:p>
    <w:p w14:paraId="04A52526" w14:textId="2A4E8A5C" w:rsidR="000F7121" w:rsidRDefault="00A362C3">
      <w:pPr>
        <w:pStyle w:val="Nadpis2"/>
        <w:rPr>
          <w:rFonts w:ascii="Segoe UI;Arial;sans-serif" w:hAnsi="Segoe UI;Arial;sans-serif"/>
        </w:rPr>
      </w:pPr>
      <w:r>
        <w:rPr>
          <w:rFonts w:ascii="Segoe UI;Arial;sans-serif" w:hAnsi="Segoe UI;Arial;sans-serif"/>
        </w:rPr>
        <w:t>Čl. IV.</w:t>
      </w:r>
    </w:p>
    <w:p w14:paraId="4E8EC87E" w14:textId="77777777" w:rsidR="000F7121" w:rsidRDefault="00A362C3">
      <w:pPr>
        <w:pStyle w:val="Nadpis2"/>
        <w:rPr>
          <w:rFonts w:ascii="Segoe UI;Arial;sans-serif" w:hAnsi="Segoe UI;Arial;sans-serif"/>
        </w:rPr>
      </w:pPr>
      <w:r>
        <w:rPr>
          <w:rFonts w:ascii="Segoe UI;Arial;sans-serif" w:hAnsi="Segoe UI;Arial;sans-serif"/>
        </w:rPr>
        <w:t>Práva a povinnosti pronajímatele</w:t>
      </w:r>
    </w:p>
    <w:p w14:paraId="56AE719F" w14:textId="77777777" w:rsidR="000F7121" w:rsidRDefault="00A362C3">
      <w:pPr>
        <w:pStyle w:val="Zkladntext"/>
        <w:numPr>
          <w:ilvl w:val="0"/>
          <w:numId w:val="4"/>
        </w:numPr>
        <w:tabs>
          <w:tab w:val="left" w:pos="709"/>
        </w:tabs>
      </w:pPr>
      <w:r>
        <w:t>Pronajímatel má vůči nájemci za přenechání předmětu nájmu k užívání pro účel vymezený dle čl. I odst. 2 smlouvy nárok na úhradu nájemného.</w:t>
      </w:r>
    </w:p>
    <w:p w14:paraId="7D49D785" w14:textId="77777777" w:rsidR="000F7121" w:rsidRDefault="00A362C3">
      <w:pPr>
        <w:pStyle w:val="Zkladntext"/>
        <w:numPr>
          <w:ilvl w:val="0"/>
          <w:numId w:val="4"/>
        </w:numPr>
        <w:tabs>
          <w:tab w:val="left" w:pos="709"/>
        </w:tabs>
      </w:pPr>
      <w:r>
        <w:t>Pronajímatel se zavazuje předat nájemci předmět nájmu ve stavu způsobilém k řádnému užívání a je povinen zajistit nájemci plný a nerušený výkon práv spojených s užíváním předmětu nájmu.</w:t>
      </w:r>
    </w:p>
    <w:p w14:paraId="14DE05B3" w14:textId="77777777" w:rsidR="000F7121" w:rsidRDefault="00A362C3">
      <w:pPr>
        <w:pStyle w:val="Nadpis2"/>
        <w:rPr>
          <w:rFonts w:ascii="Segoe UI;Arial;sans-serif" w:hAnsi="Segoe UI;Arial;sans-serif"/>
        </w:rPr>
      </w:pPr>
      <w:r>
        <w:rPr>
          <w:rFonts w:ascii="Segoe UI;Arial;sans-serif" w:hAnsi="Segoe UI;Arial;sans-serif"/>
        </w:rPr>
        <w:lastRenderedPageBreak/>
        <w:t>Čl. V.</w:t>
      </w:r>
    </w:p>
    <w:p w14:paraId="248D6B96" w14:textId="77777777" w:rsidR="000F7121" w:rsidRDefault="00A362C3">
      <w:pPr>
        <w:pStyle w:val="Nadpis2"/>
        <w:rPr>
          <w:rFonts w:ascii="Segoe UI;Arial;sans-serif" w:hAnsi="Segoe UI;Arial;sans-serif"/>
        </w:rPr>
      </w:pPr>
      <w:r>
        <w:rPr>
          <w:rFonts w:ascii="Segoe UI;Arial;sans-serif" w:hAnsi="Segoe UI;Arial;sans-serif"/>
        </w:rPr>
        <w:t>Práva a povinnosti nájemce</w:t>
      </w:r>
    </w:p>
    <w:p w14:paraId="60651EE0" w14:textId="77777777" w:rsidR="000F7121" w:rsidRDefault="00A362C3">
      <w:pPr>
        <w:pStyle w:val="Zkladntext"/>
        <w:numPr>
          <w:ilvl w:val="0"/>
          <w:numId w:val="5"/>
        </w:numPr>
        <w:tabs>
          <w:tab w:val="left" w:pos="709"/>
        </w:tabs>
      </w:pPr>
      <w:r>
        <w:t>Nájemce je oprávněn užívat předmět nájmu, přičemž je povinen zejména respektovat činnost pronajímatele a zdržet se veškerého jednání, kterým by tuto činnost omezil, a dále nahradit pronajímateli veškeré škody, které svým užíváním způsobil, případně též osoby, kterým k předmětu nájmu umožnil přístup.</w:t>
      </w:r>
    </w:p>
    <w:p w14:paraId="225E58DC" w14:textId="77777777" w:rsidR="000F7121" w:rsidRDefault="00A362C3">
      <w:pPr>
        <w:pStyle w:val="Zkladntext"/>
        <w:numPr>
          <w:ilvl w:val="0"/>
          <w:numId w:val="5"/>
        </w:numPr>
        <w:tabs>
          <w:tab w:val="left" w:pos="709"/>
        </w:tabs>
      </w:pPr>
      <w:r>
        <w:t>Nájemce hradí veškeré náklady spojené s běžnou údržbou předmětu nájmu.</w:t>
      </w:r>
    </w:p>
    <w:p w14:paraId="1883AF77" w14:textId="77777777" w:rsidR="000F7121" w:rsidRDefault="00A362C3">
      <w:pPr>
        <w:pStyle w:val="Zkladntext"/>
        <w:numPr>
          <w:ilvl w:val="0"/>
          <w:numId w:val="5"/>
        </w:numPr>
        <w:tabs>
          <w:tab w:val="left" w:pos="709"/>
        </w:tabs>
      </w:pPr>
      <w:r>
        <w:t>Nájemce je povinen bez zbytečného odkladu oznámit pronajímateli jakékoliv skutečnosti mající vliv na obsah této smlouvy, jinak plně odpovídá za škodu, která nesplněním této povinnosti vznikla.</w:t>
      </w:r>
    </w:p>
    <w:p w14:paraId="0EEF1CE9" w14:textId="77777777" w:rsidR="000F7121" w:rsidRDefault="00A362C3">
      <w:pPr>
        <w:pStyle w:val="Zkladntext"/>
        <w:numPr>
          <w:ilvl w:val="0"/>
          <w:numId w:val="5"/>
        </w:numPr>
        <w:tabs>
          <w:tab w:val="left" w:pos="709"/>
        </w:tabs>
      </w:pPr>
      <w:r>
        <w:t>Pro umisťování a užívání mobilního zázemí, dalších zařízení a pro úpravy předmětu nájmu platí následující podmínky:</w:t>
      </w:r>
    </w:p>
    <w:p w14:paraId="0634BE5C" w14:textId="77777777" w:rsidR="000F7121" w:rsidRDefault="00A362C3">
      <w:pPr>
        <w:pStyle w:val="Zkladntext"/>
      </w:pPr>
      <w:r>
        <w:t>a) Nájemce je oprávněn na předmětu nájmu umístit mobilní provozní zázemí, například karavan nebo maringotku, pouze na základě předchozího písemného souhlasu pronajímatele. Souhlas musí zahrnovat konkrétní umístění, rozměry a způsob užívání tohoto zázemí, které musí odpovídat sjednanému účelu nájmu podle čl. I odst. 2 této smlouvy. Změna umístění, rozměrů nebo způsobu užívání podléhá rovněž předchozímu písemnému souhlasu pronajímatele.</w:t>
      </w:r>
    </w:p>
    <w:p w14:paraId="30778D3D" w14:textId="77777777" w:rsidR="000F7121" w:rsidRDefault="00A362C3">
      <w:pPr>
        <w:pStyle w:val="Zkladntext"/>
      </w:pPr>
      <w:r>
        <w:t>b) Nájemce je povinen na vlastní náklady zajistit veškerá veřejnoprávní povolení, souhlasy a další náležitosti vyžadované příslušnými právními předpisy pro zamýšlené umístění a užívání mobilního zázemí a dalších zařízení a pro případné úpravy předmětu nájmu. Činnost, pro kterou právní předpisy takové oprávnění vyžadují, smí zahájit až po jeho získání a splnění podmínek stanovených pro její zahájení. Na vyžádání pronajímatele je nájemce povinen splnění těchto požadavků doložit. Souhlas pronajímatele nenahrazuje potřebná veřejnoprávní povolení ani souhlasy; jejich získání naopak nenahrazuje souhlas pronajímatele vyžadovaný touto smlouvou.</w:t>
      </w:r>
    </w:p>
    <w:p w14:paraId="75723160" w14:textId="77777777" w:rsidR="000F7121" w:rsidRDefault="00A362C3">
      <w:pPr>
        <w:pStyle w:val="Zkladntext"/>
      </w:pPr>
      <w:r>
        <w:t>c) Nájemce nesmí bez předchozího písemného souhlasu pronajímatele provádět na předmětu nájmu jakékoliv terénní nebo stavební úpravy ani jiné změny předmětu nájmu nebo na něm umisťovat další zařízení, a to ani na vlastní náklady.</w:t>
      </w:r>
    </w:p>
    <w:p w14:paraId="38DD365F" w14:textId="77777777" w:rsidR="000F7121" w:rsidRDefault="00A362C3">
      <w:pPr>
        <w:pStyle w:val="Zkladntext"/>
        <w:numPr>
          <w:ilvl w:val="0"/>
          <w:numId w:val="5"/>
        </w:numPr>
        <w:tabs>
          <w:tab w:val="left" w:pos="709"/>
        </w:tabs>
      </w:pPr>
      <w:r>
        <w:t>Nájemce není oprávněn přenechat předmět nájmu do užívání třetí osobě bez předchozího písemného souhlasu pronajímatele.</w:t>
      </w:r>
    </w:p>
    <w:p w14:paraId="197BB627" w14:textId="77777777" w:rsidR="000F7121" w:rsidRDefault="00A362C3">
      <w:pPr>
        <w:pStyle w:val="Nadpis2"/>
        <w:rPr>
          <w:rFonts w:ascii="Segoe UI;Arial;sans-serif" w:hAnsi="Segoe UI;Arial;sans-serif"/>
        </w:rPr>
      </w:pPr>
      <w:r>
        <w:rPr>
          <w:rFonts w:ascii="Segoe UI;Arial;sans-serif" w:hAnsi="Segoe UI;Arial;sans-serif"/>
        </w:rPr>
        <w:t>Čl. VI.</w:t>
      </w:r>
    </w:p>
    <w:p w14:paraId="3A07AF44" w14:textId="77777777" w:rsidR="000F7121" w:rsidRDefault="00A362C3">
      <w:pPr>
        <w:pStyle w:val="Nadpis2"/>
        <w:rPr>
          <w:rFonts w:ascii="Segoe UI;Arial;sans-serif" w:hAnsi="Segoe UI;Arial;sans-serif"/>
        </w:rPr>
      </w:pPr>
      <w:r>
        <w:rPr>
          <w:rFonts w:ascii="Segoe UI;Arial;sans-serif" w:hAnsi="Segoe UI;Arial;sans-serif"/>
        </w:rPr>
        <w:t>Sankce</w:t>
      </w:r>
    </w:p>
    <w:p w14:paraId="53DB86EA" w14:textId="77777777" w:rsidR="000F7121" w:rsidRDefault="00A362C3">
      <w:pPr>
        <w:pStyle w:val="Zkladntext"/>
        <w:numPr>
          <w:ilvl w:val="0"/>
          <w:numId w:val="6"/>
        </w:numPr>
        <w:tabs>
          <w:tab w:val="left" w:pos="709"/>
        </w:tabs>
      </w:pPr>
      <w:r>
        <w:t xml:space="preserve">V případě prodlení nájemce s úhradou nájemného nebo jeho části má pronajímatel za podmínek § 1970 občanského zákoníku právo na zákonný úrok z prodlení z dlužné částky od prvního dne prodlení do jejího zaplacení. Roční výše úroku z prodlení se určí podle § 2 odst. </w:t>
      </w:r>
      <w:r>
        <w:lastRenderedPageBreak/>
        <w:t xml:space="preserve">1 nařízení vlády č. 351/2013 Sb., ve znění pozdějších předpisů, a odpovídá </w:t>
      </w:r>
      <w:proofErr w:type="spellStart"/>
      <w:r>
        <w:t>repo</w:t>
      </w:r>
      <w:proofErr w:type="spellEnd"/>
      <w:r>
        <w:t xml:space="preserve"> sazbě stanovené Českou národní bankou pro první den kalendářního pololetí, v němž prodlení vzniklo, zvýšené o osm procentních bodů.</w:t>
      </w:r>
    </w:p>
    <w:p w14:paraId="27D3963A" w14:textId="77777777" w:rsidR="000F7121" w:rsidRDefault="00A362C3">
      <w:pPr>
        <w:pStyle w:val="Zkladntext"/>
        <w:numPr>
          <w:ilvl w:val="0"/>
          <w:numId w:val="6"/>
        </w:numPr>
        <w:tabs>
          <w:tab w:val="left" w:pos="709"/>
        </w:tabs>
      </w:pPr>
      <w:r>
        <w:t xml:space="preserve">Je-li nájemce v prodlení s úhradou nájemného nebo jeho části, je povinen vedle zákonného úroku z prodlení zaplatit pronajímateli smluvní pokutu ve výši </w:t>
      </w:r>
      <w:r>
        <w:rPr>
          <w:rStyle w:val="Siln"/>
        </w:rPr>
        <w:t>0,02 % z neuhrazené částky nájemného za každý započatý den prodlení</w:t>
      </w:r>
      <w:r>
        <w:t xml:space="preserve">. Při částečné úhradě se od následujícího dne smluvní pokuta počítá pouze ze zbývající neuhrazené částky nájemného. Celková výše smluvní pokuty za prodlení s úhradou nájemného za jednu zimní sezonu nesmí přesáhnout </w:t>
      </w:r>
      <w:r>
        <w:rPr>
          <w:rStyle w:val="Siln"/>
        </w:rPr>
        <w:t>10 % částky nájemného za tuto sezonu, která nebyla uhrazena ke dni splatnosti</w:t>
      </w:r>
      <w:r>
        <w:t>.</w:t>
      </w:r>
    </w:p>
    <w:p w14:paraId="7B36F307" w14:textId="77777777" w:rsidR="000F7121" w:rsidRDefault="00A362C3">
      <w:pPr>
        <w:pStyle w:val="Zkladntext"/>
        <w:numPr>
          <w:ilvl w:val="0"/>
          <w:numId w:val="6"/>
        </w:numPr>
        <w:tabs>
          <w:tab w:val="left" w:pos="709"/>
        </w:tabs>
      </w:pPr>
      <w:r>
        <w:t>Smluvní pokuta je splatná do 15 dnů ode dne doručení písemné výzvy pronajímatele nájemci. Výzva musí obsahovat označení neuhrazeného nájemného, období prodlení a výpočet požadované smluvní pokuty. Nárok na smluvní pokutu vzniká prodlením nájemce; doručení výzvy je rozhodné pro její splatnost.</w:t>
      </w:r>
    </w:p>
    <w:p w14:paraId="06164A15" w14:textId="77777777" w:rsidR="000F7121" w:rsidRDefault="00A362C3">
      <w:pPr>
        <w:pStyle w:val="Zkladntext"/>
        <w:numPr>
          <w:ilvl w:val="0"/>
          <w:numId w:val="6"/>
        </w:numPr>
        <w:tabs>
          <w:tab w:val="left" w:pos="709"/>
        </w:tabs>
      </w:pPr>
      <w:r>
        <w:t>Sjednáním ani zaplacením smluvní pokuty není dotčena povinnost nájemce zaplatit dlužné nájemné a zákonný úrok z prodlení. Smluvní strany vylučují použití § 2050 občanského zákoníku a sjednávají, že pronajímatel má právo na náhradu škody způsobené prodlením s úhradou nájemného v rozsahu, v němž tato škoda není kryta zákonným úrokem z prodlení ani smluvní pokutou.</w:t>
      </w:r>
    </w:p>
    <w:p w14:paraId="2024C8E5" w14:textId="77777777" w:rsidR="000F7121" w:rsidRDefault="00A362C3">
      <w:pPr>
        <w:pStyle w:val="Nadpis2"/>
        <w:rPr>
          <w:rFonts w:ascii="Segoe UI;Arial;sans-serif" w:hAnsi="Segoe UI;Arial;sans-serif"/>
        </w:rPr>
      </w:pPr>
      <w:r>
        <w:rPr>
          <w:rFonts w:ascii="Segoe UI;Arial;sans-serif" w:hAnsi="Segoe UI;Arial;sans-serif"/>
        </w:rPr>
        <w:t>Čl. VII.</w:t>
      </w:r>
    </w:p>
    <w:p w14:paraId="3E3BB4AF" w14:textId="77777777" w:rsidR="000F7121" w:rsidRDefault="00A362C3">
      <w:pPr>
        <w:pStyle w:val="Nadpis2"/>
        <w:rPr>
          <w:rFonts w:ascii="Segoe UI;Arial;sans-serif" w:hAnsi="Segoe UI;Arial;sans-serif"/>
        </w:rPr>
      </w:pPr>
      <w:r>
        <w:rPr>
          <w:rFonts w:ascii="Segoe UI;Arial;sans-serif" w:hAnsi="Segoe UI;Arial;sans-serif"/>
        </w:rPr>
        <w:t>Zánik nájmu</w:t>
      </w:r>
    </w:p>
    <w:p w14:paraId="138F7FF5" w14:textId="77777777" w:rsidR="000F7121" w:rsidRDefault="00A362C3">
      <w:pPr>
        <w:pStyle w:val="Zkladntext"/>
        <w:numPr>
          <w:ilvl w:val="0"/>
          <w:numId w:val="7"/>
        </w:numPr>
        <w:tabs>
          <w:tab w:val="left" w:pos="709"/>
        </w:tabs>
      </w:pPr>
      <w:r>
        <w:t>Nájemní vztah založený touto smlouvou může zaniknout kdykoliv písemnou dohodou mezi pronajímatelem a nájemcem nebo písemnou výpovědí z důvodů a za podmínek stanovených občanským zákoníkem nebo touto smlouvou, zejména podle čl. II odst. 2 a čl. VII odst. 3 této smlouvy.</w:t>
      </w:r>
    </w:p>
    <w:p w14:paraId="032CA071" w14:textId="77777777" w:rsidR="000F7121" w:rsidRDefault="00A362C3">
      <w:pPr>
        <w:pStyle w:val="Zkladntext"/>
        <w:numPr>
          <w:ilvl w:val="0"/>
          <w:numId w:val="7"/>
        </w:numPr>
        <w:tabs>
          <w:tab w:val="left" w:pos="709"/>
        </w:tabs>
      </w:pPr>
      <w:r>
        <w:t xml:space="preserve">Nájemce je povinen po každé jednotlivé zimní sezoně, nejpozději však do konce jejího posledního dne, tedy do </w:t>
      </w:r>
      <w:r>
        <w:rPr>
          <w:rStyle w:val="Siln"/>
        </w:rPr>
        <w:t>15. 4. 2027, 15. 4. 2028 a 15. 4. 2029</w:t>
      </w:r>
      <w:r>
        <w:t>, na vlastní náklady předmět nájmu vyklidit, odstranit z něj veškeré mobilní provozní zázemí, zejména karavany a maringotky, další zařízení a ostatní věci, které na pozemek umístil nebo jejichž umístění umožnil, a předat jej zpět pronajímateli v obvyklém stavu. Tato povinnost platí po každé sezoně, nikoliv pouze při konečném skončení nájmu. Právo užívání v následující sezoně neopravňuje nájemce ponechat zařízení nebo jiné věci na pozemku v mezidobí, pokud se smluvní strany předem písemně nedohodnou jinak. Při předčasném skončení nájmu je nájemce povinen splnit povinnosti podle tohoto odstavce nejpozději v den skončení nájmu.</w:t>
      </w:r>
    </w:p>
    <w:p w14:paraId="6213B8A2" w14:textId="77777777" w:rsidR="000F7121" w:rsidRDefault="00A362C3">
      <w:pPr>
        <w:pStyle w:val="Zkladntext"/>
        <w:numPr>
          <w:ilvl w:val="0"/>
          <w:numId w:val="7"/>
        </w:numPr>
        <w:tabs>
          <w:tab w:val="left" w:pos="709"/>
        </w:tabs>
      </w:pPr>
      <w:r>
        <w:t xml:space="preserve">Je-li nájemce v prodlení s úhradou nájemného nebo jeho části déle než 15 dnů, může jej pronajímatel písemně vyzvat k zaplacení a poskytnout mu dodatečnou lhůtu 10 dnů ode dne doručení výzvy. Výzva musí obsahovat označení a výši dlužného nájemného a upozornění, že </w:t>
      </w:r>
      <w:r>
        <w:lastRenderedPageBreak/>
        <w:t>při nezaplacení v dodatečné lhůtě může pronajímatel nájem vypovědět. Neuhradí-li nájemce dlužné nájemné ani v této dodatečné lhůtě, je pronajímatel oprávněn nájem písemně vypovědět s výpovědní dobou 15 dnů. Výpovědní doba začíná běžet dnem následujícím po doručení výpovědi nájemci. Ve výpovědi musí být výpovědní důvod konkrétně popsán. Uplynutím výpovědní doby končí nájem pro všechna dosud neuplynulá období užívání sjednaná touto smlouvou. Skončením nájmu není dotčena povinnost zaplatit dlužné nájemné ani právo pronajímatele na zákonný úrok z prodlení a smluvní pokutu podle čl. VI z neuhrazeného nájemného, a to i za dobu prodlení po skončení nájmu, ani právo na náhradu škody za podmínek čl. VI odst. 4 této smlouvy.</w:t>
      </w:r>
    </w:p>
    <w:p w14:paraId="299F17CA" w14:textId="77777777" w:rsidR="000F7121" w:rsidRDefault="00A362C3">
      <w:pPr>
        <w:pStyle w:val="Nadpis2"/>
        <w:rPr>
          <w:rFonts w:ascii="Segoe UI;Arial;sans-serif" w:hAnsi="Segoe UI;Arial;sans-serif"/>
        </w:rPr>
      </w:pPr>
      <w:r>
        <w:rPr>
          <w:rFonts w:ascii="Segoe UI;Arial;sans-serif" w:hAnsi="Segoe UI;Arial;sans-serif"/>
        </w:rPr>
        <w:t>Čl. VIII.</w:t>
      </w:r>
    </w:p>
    <w:p w14:paraId="5760714E" w14:textId="77777777" w:rsidR="000F7121" w:rsidRDefault="00A362C3">
      <w:pPr>
        <w:pStyle w:val="Nadpis2"/>
        <w:rPr>
          <w:rFonts w:ascii="Segoe UI;Arial;sans-serif" w:hAnsi="Segoe UI;Arial;sans-serif"/>
        </w:rPr>
      </w:pPr>
      <w:r>
        <w:rPr>
          <w:rFonts w:ascii="Segoe UI;Arial;sans-serif" w:hAnsi="Segoe UI;Arial;sans-serif"/>
        </w:rPr>
        <w:t>Závěrečná ustanovení</w:t>
      </w:r>
    </w:p>
    <w:p w14:paraId="29E79DC5" w14:textId="77777777" w:rsidR="000F7121" w:rsidRDefault="00A362C3">
      <w:pPr>
        <w:pStyle w:val="Zkladntext"/>
        <w:numPr>
          <w:ilvl w:val="0"/>
          <w:numId w:val="8"/>
        </w:numPr>
        <w:tabs>
          <w:tab w:val="left" w:pos="709"/>
        </w:tabs>
      </w:pPr>
      <w:r>
        <w:t>Práva a povinnosti v této smlouvě výslovně neupravené se řídí právem České republiky, zejména ustanoveními občanského zákoníku.</w:t>
      </w:r>
    </w:p>
    <w:p w14:paraId="359C5FA4" w14:textId="77777777" w:rsidR="000F7121" w:rsidRDefault="00A362C3">
      <w:pPr>
        <w:pStyle w:val="Zkladntext"/>
        <w:numPr>
          <w:ilvl w:val="0"/>
          <w:numId w:val="8"/>
        </w:numPr>
        <w:tabs>
          <w:tab w:val="left" w:pos="709"/>
        </w:tabs>
      </w:pPr>
      <w:r>
        <w:t>Tato smlouva je vypracována ve dvou stejnopisech, z nichž každý má platnost originálu. Každé smluvní straně náleží jeden stejnopis.</w:t>
      </w:r>
    </w:p>
    <w:p w14:paraId="4B0DDE95" w14:textId="77777777" w:rsidR="000F7121" w:rsidRDefault="00A362C3">
      <w:pPr>
        <w:pStyle w:val="Zkladntext"/>
        <w:numPr>
          <w:ilvl w:val="0"/>
          <w:numId w:val="8"/>
        </w:numPr>
        <w:tabs>
          <w:tab w:val="left" w:pos="709"/>
        </w:tabs>
      </w:pPr>
      <w:r>
        <w:t>Tuto smlouvu je možno měnit pouze formou číslovaných písemných dodatků odsouhlasených oběma smluvními stranami.</w:t>
      </w:r>
    </w:p>
    <w:p w14:paraId="6E20E952" w14:textId="77777777" w:rsidR="000F7121" w:rsidRDefault="00A362C3">
      <w:pPr>
        <w:pStyle w:val="Zkladntext"/>
        <w:numPr>
          <w:ilvl w:val="0"/>
          <w:numId w:val="8"/>
        </w:numPr>
        <w:tabs>
          <w:tab w:val="left" w:pos="709"/>
        </w:tabs>
      </w:pPr>
      <w:r>
        <w:t>Pronajímatel a nájemce shodně prohlašují, že si tuto smlouvu před jejím podpisem přečetli, že byla uzavřena po vzájemném projednání podle jejich pravé a svobodné vůle, určitě, vážně a srozumitelně, nikoliv v tísni a za nápadně nevýhodných podmínek.</w:t>
      </w:r>
    </w:p>
    <w:p w14:paraId="7FA3DDE7" w14:textId="39C80034" w:rsidR="000F7121" w:rsidRDefault="00A362C3">
      <w:pPr>
        <w:pStyle w:val="Zkladntext"/>
      </w:pPr>
      <w:r>
        <w:t>V</w:t>
      </w:r>
      <w:r w:rsidR="00785419">
        <w:t> </w:t>
      </w:r>
      <w:proofErr w:type="gramStart"/>
      <w:r w:rsidR="00785419">
        <w:t xml:space="preserve">Trutnově </w:t>
      </w:r>
      <w:r>
        <w:t xml:space="preserve"> dne</w:t>
      </w:r>
      <w:proofErr w:type="gramEnd"/>
      <w:r>
        <w:t xml:space="preserve"> [DOPLNIT]</w:t>
      </w:r>
    </w:p>
    <w:p w14:paraId="4C84F582" w14:textId="77777777" w:rsidR="000F7121" w:rsidRDefault="00A362C3">
      <w:pPr>
        <w:pStyle w:val="Zkladntext"/>
      </w:pPr>
      <w:r>
        <w:rPr>
          <w:rStyle w:val="Siln"/>
        </w:rPr>
        <w:t>Za pronajímatele:</w:t>
      </w:r>
    </w:p>
    <w:p w14:paraId="23CB492E" w14:textId="77777777" w:rsidR="000F7121" w:rsidRDefault="00A362C3">
      <w:pPr>
        <w:pStyle w:val="Zkladntext"/>
      </w:pPr>
      <w:r>
        <w:t>........................................................</w:t>
      </w:r>
      <w:r>
        <w:br/>
        <w:t>Ing. Jana Totková, MBA</w:t>
      </w:r>
      <w:r>
        <w:br/>
        <w:t>ředitelka organizace</w:t>
      </w:r>
    </w:p>
    <w:p w14:paraId="48C33217" w14:textId="77777777" w:rsidR="000F7121" w:rsidRDefault="00A362C3">
      <w:pPr>
        <w:pStyle w:val="Zkladntext"/>
      </w:pPr>
      <w:r>
        <w:rPr>
          <w:rStyle w:val="Siln"/>
        </w:rPr>
        <w:t>Nájemce:</w:t>
      </w:r>
    </w:p>
    <w:p w14:paraId="03658808" w14:textId="77777777" w:rsidR="000F7121" w:rsidRDefault="00A362C3">
      <w:pPr>
        <w:pStyle w:val="Zkladntext"/>
      </w:pPr>
      <w:r>
        <w:t>........................................................</w:t>
      </w:r>
      <w:r>
        <w:br/>
        <w:t>[DOPLNIT]</w:t>
      </w:r>
    </w:p>
    <w:sectPr w:rsidR="000F7121">
      <w:pgSz w:w="12240" w:h="15840"/>
      <w:pgMar w:top="567" w:right="567" w:bottom="567"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Segoe UI;Arial;sans-serif">
    <w:altName w:val="Segoe U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119"/>
    <w:multiLevelType w:val="multilevel"/>
    <w:tmpl w:val="C30E635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35802AB"/>
    <w:multiLevelType w:val="multilevel"/>
    <w:tmpl w:val="1EFAC77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09856420"/>
    <w:multiLevelType w:val="multilevel"/>
    <w:tmpl w:val="F66046D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0AF51831"/>
    <w:multiLevelType w:val="multilevel"/>
    <w:tmpl w:val="7938E38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42E812AB"/>
    <w:multiLevelType w:val="multilevel"/>
    <w:tmpl w:val="A67EAE6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4EE03DDB"/>
    <w:multiLevelType w:val="multilevel"/>
    <w:tmpl w:val="78B07DF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5DC92DFB"/>
    <w:multiLevelType w:val="multilevel"/>
    <w:tmpl w:val="6DF0FE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DDF2558"/>
    <w:multiLevelType w:val="multilevel"/>
    <w:tmpl w:val="9078DF7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7DED483D"/>
    <w:multiLevelType w:val="multilevel"/>
    <w:tmpl w:val="2D403F4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633176046">
    <w:abstractNumId w:val="1"/>
  </w:num>
  <w:num w:numId="2" w16cid:durableId="851410342">
    <w:abstractNumId w:val="7"/>
  </w:num>
  <w:num w:numId="3" w16cid:durableId="1252396335">
    <w:abstractNumId w:val="2"/>
  </w:num>
  <w:num w:numId="4" w16cid:durableId="637488785">
    <w:abstractNumId w:val="5"/>
  </w:num>
  <w:num w:numId="5" w16cid:durableId="1106849262">
    <w:abstractNumId w:val="4"/>
  </w:num>
  <w:num w:numId="6" w16cid:durableId="155802772">
    <w:abstractNumId w:val="0"/>
  </w:num>
  <w:num w:numId="7" w16cid:durableId="1877618365">
    <w:abstractNumId w:val="3"/>
  </w:num>
  <w:num w:numId="8" w16cid:durableId="1065838555">
    <w:abstractNumId w:val="8"/>
  </w:num>
  <w:num w:numId="9" w16cid:durableId="14901719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F7121"/>
    <w:rsid w:val="000F7121"/>
    <w:rsid w:val="00350548"/>
    <w:rsid w:val="003A48AC"/>
    <w:rsid w:val="00665FBD"/>
    <w:rsid w:val="00785419"/>
    <w:rsid w:val="007E11CC"/>
    <w:rsid w:val="007E66CC"/>
    <w:rsid w:val="008C4B5D"/>
    <w:rsid w:val="0092068C"/>
    <w:rsid w:val="00A362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BB7D6"/>
  <w15:docId w15:val="{F07A097F-1F4C-4D80-897C-F8294EA4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uiPriority w:val="9"/>
    <w:qFormat/>
    <w:pPr>
      <w:outlineLvl w:val="0"/>
    </w:pPr>
    <w:rPr>
      <w:rFonts w:ascii="Liberation Serif" w:hAnsi="Liberation Serif"/>
      <w:b/>
      <w:bCs/>
      <w:sz w:val="48"/>
      <w:szCs w:val="48"/>
    </w:rPr>
  </w:style>
  <w:style w:type="paragraph" w:styleId="Nadpis2">
    <w:name w:val="heading 2"/>
    <w:basedOn w:val="Heading"/>
    <w:next w:val="Zkladntext"/>
    <w:uiPriority w:val="9"/>
    <w:unhideWhenUsed/>
    <w:qFormat/>
    <w:pPr>
      <w:spacing w:before="200"/>
      <w:outlineLvl w:val="1"/>
    </w:pPr>
    <w:rPr>
      <w:rFonts w:ascii="Liberation Serif" w:hAnsi="Liberation Serif"/>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Pr>
      <w:b/>
      <w:bCs/>
    </w:rPr>
  </w:style>
  <w:style w:type="character" w:customStyle="1" w:styleId="NumberingSymbols">
    <w:name w:val="Numbering Symbols"/>
    <w:qFormat/>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1523</Words>
  <Characters>8988</Characters>
  <Application>Microsoft Office Word</Application>
  <DocSecurity>0</DocSecurity>
  <Lines>74</Lines>
  <Paragraphs>20</Paragraphs>
  <ScaleCrop>false</ScaleCrop>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Totková</dc:creator>
  <dc:description/>
  <cp:lastModifiedBy>Jana Totková</cp:lastModifiedBy>
  <cp:revision>7</cp:revision>
  <dcterms:created xsi:type="dcterms:W3CDTF">2026-10-31T19:48:00Z</dcterms:created>
  <dcterms:modified xsi:type="dcterms:W3CDTF">2026-11-02T07:43:00Z</dcterms:modified>
  <dc:language>cs-CZ</dc:language>
</cp:coreProperties>
</file>